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4C" w:rsidRPr="007213F8" w:rsidRDefault="00995EF3" w:rsidP="0083464C">
      <w:pPr>
        <w:spacing w:line="276" w:lineRule="auto"/>
        <w:rPr>
          <w:rFonts w:ascii="Tahoma" w:hAnsi="Tahoma" w:cs="Tahoma"/>
          <w:b/>
          <w:bCs/>
          <w:sz w:val="24"/>
          <w:szCs w:val="24"/>
        </w:rPr>
      </w:pPr>
      <w:r>
        <w:rPr>
          <w:rFonts w:ascii="Tahoma" w:hAnsi="Tahoma" w:cs="Tahoma"/>
          <w:b/>
          <w:bCs/>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-714375</wp:posOffset>
            </wp:positionV>
            <wp:extent cx="2962275" cy="100504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ht Matt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2275" cy="1005040"/>
                    </a:xfrm>
                    <a:prstGeom prst="rect">
                      <a:avLst/>
                    </a:prstGeom>
                  </pic:spPr>
                </pic:pic>
              </a:graphicData>
            </a:graphic>
          </wp:anchor>
        </w:drawing>
      </w:r>
    </w:p>
    <w:p w:rsidR="00995EF3" w:rsidRDefault="00995EF3" w:rsidP="00314446">
      <w:pPr>
        <w:rPr>
          <w:rFonts w:ascii="Tahoma" w:hAnsi="Tahoma" w:cs="Tahoma"/>
          <w:b/>
          <w:sz w:val="24"/>
          <w:szCs w:val="24"/>
        </w:rPr>
      </w:pPr>
    </w:p>
    <w:p w:rsidR="00314446" w:rsidRPr="006F2607" w:rsidRDefault="00314446" w:rsidP="00314446">
      <w:pPr>
        <w:rPr>
          <w:rFonts w:ascii="Tahoma" w:hAnsi="Tahoma" w:cs="Tahoma"/>
          <w:b/>
          <w:sz w:val="24"/>
          <w:szCs w:val="24"/>
        </w:rPr>
      </w:pPr>
      <w:r w:rsidRPr="006F2607">
        <w:rPr>
          <w:rFonts w:ascii="Tahoma" w:hAnsi="Tahoma" w:cs="Tahoma"/>
          <w:b/>
          <w:sz w:val="24"/>
          <w:szCs w:val="24"/>
        </w:rPr>
        <w:t>Social Welfare &amp; Inclusion Lead</w:t>
      </w:r>
    </w:p>
    <w:p w:rsidR="0083464C" w:rsidRPr="007213F8" w:rsidRDefault="00CE68D7" w:rsidP="0083464C">
      <w:pPr>
        <w:spacing w:line="276" w:lineRule="auto"/>
        <w:rPr>
          <w:rFonts w:ascii="Tahoma" w:hAnsi="Tahoma" w:cs="Tahoma"/>
          <w:sz w:val="24"/>
          <w:szCs w:val="24"/>
        </w:rPr>
      </w:pPr>
      <w:r>
        <w:rPr>
          <w:rFonts w:ascii="Tahoma" w:hAnsi="Tahoma" w:cs="Tahoma"/>
          <w:sz w:val="24"/>
          <w:szCs w:val="24"/>
        </w:rPr>
        <w:t>September</w:t>
      </w:r>
      <w:r w:rsidR="0083464C">
        <w:rPr>
          <w:rFonts w:ascii="Tahoma" w:hAnsi="Tahoma" w:cs="Tahoma"/>
          <w:sz w:val="24"/>
          <w:szCs w:val="24"/>
        </w:rPr>
        <w:t xml:space="preserve"> 202</w:t>
      </w:r>
      <w:r w:rsidR="00A56F9F">
        <w:rPr>
          <w:rFonts w:ascii="Tahoma" w:hAnsi="Tahoma" w:cs="Tahoma"/>
          <w:sz w:val="24"/>
          <w:szCs w:val="24"/>
        </w:rPr>
        <w:t>2</w:t>
      </w:r>
      <w:bookmarkStart w:id="0" w:name="_GoBack"/>
      <w:bookmarkEnd w:id="0"/>
    </w:p>
    <w:p w:rsidR="0083464C" w:rsidRPr="007213F8" w:rsidRDefault="0083464C" w:rsidP="0083464C">
      <w:pPr>
        <w:spacing w:line="360" w:lineRule="auto"/>
        <w:rPr>
          <w:rFonts w:ascii="Tahoma" w:hAnsi="Tahoma" w:cs="Tahoma"/>
          <w:b/>
          <w:bCs/>
          <w:sz w:val="24"/>
          <w:szCs w:val="24"/>
        </w:rPr>
      </w:pPr>
      <w:r w:rsidRPr="007213F8">
        <w:rPr>
          <w:rFonts w:ascii="Tahoma" w:hAnsi="Tahoma" w:cs="Tahoma"/>
          <w:b/>
          <w:bCs/>
          <w:sz w:val="24"/>
          <w:szCs w:val="24"/>
        </w:rPr>
        <w:t>Role Description</w:t>
      </w:r>
    </w:p>
    <w:p w:rsidR="00314446" w:rsidRPr="006F2607" w:rsidRDefault="00314446" w:rsidP="006279DD">
      <w:pPr>
        <w:jc w:val="both"/>
        <w:rPr>
          <w:rFonts w:ascii="Tahoma" w:hAnsi="Tahoma" w:cs="Tahoma"/>
          <w:sz w:val="24"/>
          <w:szCs w:val="24"/>
        </w:rPr>
      </w:pPr>
      <w:r>
        <w:rPr>
          <w:rFonts w:ascii="Tahoma" w:hAnsi="Tahoma" w:cs="Tahoma"/>
          <w:sz w:val="24"/>
          <w:szCs w:val="24"/>
        </w:rPr>
        <w:t>A full-time appointment,</w:t>
      </w:r>
      <w:r w:rsidRPr="006F2607">
        <w:rPr>
          <w:rFonts w:ascii="Tahoma" w:hAnsi="Tahoma" w:cs="Tahoma"/>
          <w:sz w:val="24"/>
          <w:szCs w:val="24"/>
        </w:rPr>
        <w:t xml:space="preserve"> working 35 flexible hours per week</w:t>
      </w:r>
      <w:r>
        <w:rPr>
          <w:rFonts w:ascii="Tahoma" w:hAnsi="Tahoma" w:cs="Tahoma"/>
          <w:sz w:val="24"/>
          <w:szCs w:val="24"/>
        </w:rPr>
        <w:t xml:space="preserve"> and </w:t>
      </w:r>
      <w:r w:rsidRPr="006F2607">
        <w:rPr>
          <w:rFonts w:ascii="Tahoma" w:hAnsi="Tahoma" w:cs="Tahoma"/>
          <w:sz w:val="24"/>
          <w:szCs w:val="24"/>
        </w:rPr>
        <w:t>report</w:t>
      </w:r>
      <w:r>
        <w:rPr>
          <w:rFonts w:ascii="Tahoma" w:hAnsi="Tahoma" w:cs="Tahoma"/>
          <w:sz w:val="24"/>
          <w:szCs w:val="24"/>
        </w:rPr>
        <w:t xml:space="preserve">ing directly to the </w:t>
      </w:r>
      <w:r w:rsidRPr="006F2607">
        <w:rPr>
          <w:rFonts w:ascii="Tahoma" w:hAnsi="Tahoma" w:cs="Tahoma"/>
          <w:sz w:val="24"/>
          <w:szCs w:val="24"/>
        </w:rPr>
        <w:t>Chief Executive</w:t>
      </w:r>
      <w:r w:rsidR="00CE68D7">
        <w:rPr>
          <w:rFonts w:ascii="Tahoma" w:hAnsi="Tahoma" w:cs="Tahoma"/>
          <w:sz w:val="24"/>
          <w:szCs w:val="24"/>
        </w:rPr>
        <w:t>.</w:t>
      </w:r>
      <w:r w:rsidR="00ED2CC7">
        <w:rPr>
          <w:rFonts w:ascii="Tahoma" w:hAnsi="Tahoma" w:cs="Tahoma"/>
          <w:sz w:val="24"/>
          <w:szCs w:val="24"/>
        </w:rPr>
        <w:t xml:space="preserve">  This may include working outside office hours and at weekends.</w:t>
      </w:r>
    </w:p>
    <w:p w:rsidR="008A50FE" w:rsidRDefault="008A50FE" w:rsidP="006279DD">
      <w:pPr>
        <w:contextualSpacing/>
        <w:jc w:val="both"/>
        <w:rPr>
          <w:rFonts w:ascii="Tahoma" w:hAnsi="Tahoma" w:cs="Tahoma"/>
          <w:sz w:val="24"/>
          <w:szCs w:val="24"/>
        </w:rPr>
      </w:pPr>
      <w:r w:rsidRPr="006F2607">
        <w:rPr>
          <w:rFonts w:ascii="Tahoma" w:hAnsi="Tahoma" w:cs="Tahoma"/>
          <w:sz w:val="24"/>
          <w:szCs w:val="24"/>
        </w:rPr>
        <w:t xml:space="preserve">The </w:t>
      </w:r>
      <w:r w:rsidRPr="006F2607">
        <w:rPr>
          <w:rFonts w:ascii="Tahoma" w:hAnsi="Tahoma" w:cs="Tahoma"/>
          <w:sz w:val="24"/>
          <w:szCs w:val="24"/>
          <w:lang w:val="en-US"/>
        </w:rPr>
        <w:t>Social</w:t>
      </w:r>
      <w:r w:rsidR="00A556E1">
        <w:rPr>
          <w:rFonts w:ascii="Tahoma" w:hAnsi="Tahoma" w:cs="Tahoma"/>
          <w:sz w:val="24"/>
          <w:szCs w:val="24"/>
          <w:lang w:val="en-US"/>
        </w:rPr>
        <w:t>,</w:t>
      </w:r>
      <w:r w:rsidRPr="006F2607">
        <w:rPr>
          <w:rFonts w:ascii="Tahoma" w:hAnsi="Tahoma" w:cs="Tahoma"/>
          <w:sz w:val="24"/>
          <w:szCs w:val="24"/>
          <w:lang w:val="en-US"/>
        </w:rPr>
        <w:t xml:space="preserve"> Welfare and Inclusion Lead</w:t>
      </w:r>
      <w:r w:rsidRPr="006F2607">
        <w:rPr>
          <w:rFonts w:ascii="Tahoma" w:hAnsi="Tahoma" w:cs="Tahoma"/>
          <w:b/>
          <w:sz w:val="24"/>
          <w:szCs w:val="24"/>
          <w:lang w:val="en-US"/>
        </w:rPr>
        <w:t xml:space="preserve"> </w:t>
      </w:r>
      <w:r w:rsidRPr="006F2607">
        <w:rPr>
          <w:rFonts w:ascii="Tahoma" w:hAnsi="Tahoma" w:cs="Tahoma"/>
          <w:sz w:val="24"/>
          <w:szCs w:val="24"/>
        </w:rPr>
        <w:t>will</w:t>
      </w:r>
      <w:r w:rsidR="00AD67A7">
        <w:rPr>
          <w:rFonts w:ascii="Tahoma" w:hAnsi="Tahoma" w:cs="Tahoma"/>
          <w:sz w:val="24"/>
          <w:szCs w:val="24"/>
        </w:rPr>
        <w:t xml:space="preserve"> </w:t>
      </w:r>
      <w:r w:rsidRPr="006F2607">
        <w:rPr>
          <w:rFonts w:ascii="Tahoma" w:hAnsi="Tahoma" w:cs="Tahoma"/>
          <w:sz w:val="24"/>
          <w:szCs w:val="24"/>
        </w:rPr>
        <w:t xml:space="preserve">by nature and by action demonstrate an empathy with the mission of </w:t>
      </w:r>
      <w:r w:rsidR="00AD67A7">
        <w:rPr>
          <w:rFonts w:ascii="Tahoma" w:hAnsi="Tahoma" w:cs="Tahoma"/>
          <w:sz w:val="24"/>
          <w:szCs w:val="24"/>
        </w:rPr>
        <w:t>the society</w:t>
      </w:r>
      <w:r w:rsidRPr="006F2607">
        <w:rPr>
          <w:rFonts w:ascii="Tahoma" w:hAnsi="Tahoma" w:cs="Tahoma"/>
          <w:sz w:val="24"/>
          <w:szCs w:val="24"/>
        </w:rPr>
        <w:t xml:space="preserve"> together with a passion for working for the needs of the blind or visually impaired individuals (VIP’s) and communities on the Island.</w:t>
      </w:r>
      <w:r>
        <w:rPr>
          <w:rFonts w:ascii="Tahoma" w:hAnsi="Tahoma" w:cs="Tahoma"/>
          <w:sz w:val="24"/>
          <w:szCs w:val="24"/>
        </w:rPr>
        <w:t xml:space="preserve">  </w:t>
      </w:r>
    </w:p>
    <w:p w:rsidR="00A556E1" w:rsidRDefault="00A556E1" w:rsidP="006279DD">
      <w:pPr>
        <w:contextualSpacing/>
        <w:jc w:val="both"/>
        <w:rPr>
          <w:rFonts w:ascii="Tahoma" w:hAnsi="Tahoma" w:cs="Tahoma"/>
          <w:sz w:val="24"/>
          <w:szCs w:val="24"/>
        </w:rPr>
      </w:pPr>
    </w:p>
    <w:p w:rsidR="008A50FE" w:rsidRDefault="00A556E1" w:rsidP="006279DD">
      <w:pPr>
        <w:contextualSpacing/>
        <w:jc w:val="both"/>
        <w:rPr>
          <w:rFonts w:ascii="Tahoma" w:hAnsi="Tahoma" w:cs="Tahoma"/>
          <w:sz w:val="24"/>
          <w:szCs w:val="24"/>
          <w:lang w:val="en-US"/>
        </w:rPr>
      </w:pPr>
      <w:r>
        <w:rPr>
          <w:rFonts w:ascii="Tahoma" w:hAnsi="Tahoma" w:cs="Tahoma"/>
          <w:sz w:val="24"/>
          <w:szCs w:val="24"/>
          <w:lang w:val="en-US"/>
        </w:rPr>
        <w:t>The Social, Welfare and Inclusion Lead will be responsible for delivery of service against the service specification within the Manx Care Partnership Agreement.</w:t>
      </w:r>
    </w:p>
    <w:p w:rsidR="00A556E1" w:rsidRDefault="00A556E1" w:rsidP="006279DD">
      <w:pPr>
        <w:contextualSpacing/>
        <w:jc w:val="both"/>
        <w:rPr>
          <w:rFonts w:ascii="Tahoma" w:hAnsi="Tahoma" w:cs="Tahoma"/>
          <w:sz w:val="24"/>
          <w:szCs w:val="24"/>
          <w:lang w:val="en-US"/>
        </w:rPr>
      </w:pPr>
    </w:p>
    <w:p w:rsidR="00314446" w:rsidRPr="008A50FE" w:rsidRDefault="00314446" w:rsidP="006279DD">
      <w:pPr>
        <w:contextualSpacing/>
        <w:jc w:val="both"/>
        <w:rPr>
          <w:rFonts w:ascii="Tahoma" w:hAnsi="Tahoma" w:cs="Tahoma"/>
          <w:sz w:val="24"/>
          <w:szCs w:val="24"/>
        </w:rPr>
      </w:pPr>
      <w:r>
        <w:rPr>
          <w:rFonts w:ascii="Tahoma" w:hAnsi="Tahoma" w:cs="Tahoma"/>
          <w:sz w:val="24"/>
          <w:szCs w:val="24"/>
          <w:lang w:val="en-US"/>
        </w:rPr>
        <w:t>The</w:t>
      </w:r>
      <w:r w:rsidR="006279DD">
        <w:rPr>
          <w:rFonts w:ascii="Tahoma" w:hAnsi="Tahoma" w:cs="Tahoma"/>
          <w:sz w:val="24"/>
          <w:szCs w:val="24"/>
          <w:lang w:val="en-US"/>
        </w:rPr>
        <w:t xml:space="preserve"> Social, Welfare and Inclusion Lead</w:t>
      </w:r>
      <w:r>
        <w:rPr>
          <w:rFonts w:ascii="Tahoma" w:hAnsi="Tahoma" w:cs="Tahoma"/>
          <w:sz w:val="24"/>
          <w:szCs w:val="24"/>
          <w:lang w:val="en-US"/>
        </w:rPr>
        <w:t xml:space="preserve"> will</w:t>
      </w:r>
      <w:r w:rsidRPr="006F2607">
        <w:rPr>
          <w:rFonts w:ascii="Tahoma" w:hAnsi="Tahoma" w:cs="Tahoma"/>
          <w:sz w:val="24"/>
          <w:szCs w:val="24"/>
          <w:lang w:val="en-US"/>
        </w:rPr>
        <w:t xml:space="preserve"> ensure that all those using or referred into our services are provided with the most appropriate levels of support and assistance to live their lives as independently as possible.</w:t>
      </w:r>
    </w:p>
    <w:p w:rsidR="00A56F9F" w:rsidRDefault="00A56F9F" w:rsidP="006279DD">
      <w:pPr>
        <w:contextualSpacing/>
        <w:jc w:val="both"/>
        <w:rPr>
          <w:rFonts w:ascii="Tahoma" w:hAnsi="Tahoma" w:cs="Tahoma"/>
          <w:sz w:val="24"/>
          <w:szCs w:val="24"/>
        </w:rPr>
      </w:pPr>
      <w:bookmarkStart w:id="1" w:name="_Hlk95999359"/>
    </w:p>
    <w:p w:rsidR="00A56F9F" w:rsidRPr="006F2607" w:rsidRDefault="00A56F9F" w:rsidP="006279DD">
      <w:pPr>
        <w:contextualSpacing/>
        <w:jc w:val="both"/>
        <w:rPr>
          <w:rFonts w:ascii="Tahoma" w:hAnsi="Tahoma" w:cs="Tahoma"/>
          <w:sz w:val="24"/>
          <w:szCs w:val="24"/>
        </w:rPr>
      </w:pPr>
      <w:r>
        <w:rPr>
          <w:rFonts w:ascii="Tahoma" w:hAnsi="Tahoma" w:cs="Tahoma"/>
          <w:sz w:val="24"/>
          <w:szCs w:val="24"/>
        </w:rPr>
        <w:t xml:space="preserve">The Social, Welfare and Inclusion Lead will support the </w:t>
      </w:r>
      <w:r w:rsidR="007B57AB">
        <w:rPr>
          <w:rFonts w:ascii="Tahoma" w:hAnsi="Tahoma" w:cs="Tahoma"/>
          <w:sz w:val="24"/>
          <w:szCs w:val="24"/>
        </w:rPr>
        <w:t>delivery o</w:t>
      </w:r>
      <w:r>
        <w:rPr>
          <w:rFonts w:ascii="Tahoma" w:hAnsi="Tahoma" w:cs="Tahoma"/>
          <w:sz w:val="24"/>
          <w:szCs w:val="24"/>
        </w:rPr>
        <w:t>f “Moving Forward</w:t>
      </w:r>
      <w:r w:rsidR="00081A8F">
        <w:rPr>
          <w:rFonts w:ascii="Tahoma" w:hAnsi="Tahoma" w:cs="Tahoma"/>
          <w:sz w:val="24"/>
          <w:szCs w:val="24"/>
        </w:rPr>
        <w:t>”, implementing</w:t>
      </w:r>
      <w:r w:rsidR="007B57AB">
        <w:rPr>
          <w:rFonts w:ascii="Tahoma" w:hAnsi="Tahoma" w:cs="Tahoma"/>
          <w:sz w:val="24"/>
          <w:szCs w:val="24"/>
        </w:rPr>
        <w:t xml:space="preserve"> the operational ethos by enabling and empowering our members, providing them with opportunity and choice to support their independence and wellbeing and building a sustainable, fiscally </w:t>
      </w:r>
      <w:r w:rsidR="00C53907">
        <w:rPr>
          <w:rFonts w:ascii="Tahoma" w:hAnsi="Tahoma" w:cs="Tahoma"/>
          <w:sz w:val="24"/>
          <w:szCs w:val="24"/>
        </w:rPr>
        <w:t xml:space="preserve">disciplined and </w:t>
      </w:r>
      <w:r w:rsidR="007B57AB">
        <w:rPr>
          <w:rFonts w:ascii="Tahoma" w:hAnsi="Tahoma" w:cs="Tahoma"/>
          <w:sz w:val="24"/>
          <w:szCs w:val="24"/>
        </w:rPr>
        <w:t>accountable service.</w:t>
      </w:r>
    </w:p>
    <w:p w:rsidR="00314446" w:rsidRPr="006F2607" w:rsidRDefault="00314446" w:rsidP="006279DD">
      <w:pPr>
        <w:ind w:left="720"/>
        <w:contextualSpacing/>
        <w:jc w:val="both"/>
        <w:rPr>
          <w:rFonts w:ascii="Tahoma" w:hAnsi="Tahoma" w:cs="Tahoma"/>
          <w:sz w:val="24"/>
          <w:szCs w:val="24"/>
        </w:rPr>
      </w:pPr>
    </w:p>
    <w:bookmarkEnd w:id="1"/>
    <w:p w:rsidR="00FC54D0" w:rsidRPr="00C53907" w:rsidRDefault="00314446" w:rsidP="008A50FE">
      <w:pPr>
        <w:contextualSpacing/>
        <w:jc w:val="both"/>
        <w:rPr>
          <w:rFonts w:ascii="Tahoma" w:hAnsi="Tahoma" w:cs="Tahoma"/>
          <w:sz w:val="24"/>
          <w:szCs w:val="24"/>
        </w:rPr>
      </w:pPr>
      <w:r w:rsidRPr="006F2607">
        <w:rPr>
          <w:rFonts w:ascii="Tahoma" w:hAnsi="Tahoma" w:cs="Tahoma"/>
          <w:sz w:val="24"/>
          <w:szCs w:val="24"/>
        </w:rPr>
        <w:t xml:space="preserve">The </w:t>
      </w:r>
      <w:r w:rsidRPr="006F2607">
        <w:rPr>
          <w:rFonts w:ascii="Tahoma" w:hAnsi="Tahoma" w:cs="Tahoma"/>
          <w:sz w:val="24"/>
          <w:szCs w:val="24"/>
          <w:lang w:val="en-US"/>
        </w:rPr>
        <w:t>Social</w:t>
      </w:r>
      <w:r w:rsidR="00A556E1">
        <w:rPr>
          <w:rFonts w:ascii="Tahoma" w:hAnsi="Tahoma" w:cs="Tahoma"/>
          <w:sz w:val="24"/>
          <w:szCs w:val="24"/>
          <w:lang w:val="en-US"/>
        </w:rPr>
        <w:t>,</w:t>
      </w:r>
      <w:r w:rsidRPr="006F2607">
        <w:rPr>
          <w:rFonts w:ascii="Tahoma" w:hAnsi="Tahoma" w:cs="Tahoma"/>
          <w:sz w:val="24"/>
          <w:szCs w:val="24"/>
          <w:lang w:val="en-US"/>
        </w:rPr>
        <w:t xml:space="preserve"> Welfare and Inclusion Lead</w:t>
      </w:r>
      <w:r w:rsidRPr="006F2607">
        <w:rPr>
          <w:rFonts w:ascii="Tahoma" w:hAnsi="Tahoma" w:cs="Tahoma"/>
          <w:b/>
          <w:sz w:val="24"/>
          <w:szCs w:val="24"/>
          <w:lang w:val="en-US"/>
        </w:rPr>
        <w:t xml:space="preserve"> </w:t>
      </w:r>
      <w:r w:rsidRPr="006F2607">
        <w:rPr>
          <w:rFonts w:ascii="Tahoma" w:hAnsi="Tahoma" w:cs="Tahoma"/>
          <w:sz w:val="24"/>
          <w:szCs w:val="24"/>
        </w:rPr>
        <w:t xml:space="preserve">is often the primary point of staff contact between blind or partially sighted people and </w:t>
      </w:r>
      <w:r w:rsidR="00571B3C">
        <w:rPr>
          <w:rFonts w:ascii="Tahoma" w:hAnsi="Tahoma" w:cs="Tahoma"/>
          <w:sz w:val="24"/>
          <w:szCs w:val="24"/>
        </w:rPr>
        <w:t>Sight Matters</w:t>
      </w:r>
      <w:r w:rsidRPr="006F2607">
        <w:rPr>
          <w:rFonts w:ascii="Tahoma" w:hAnsi="Tahoma" w:cs="Tahoma"/>
          <w:sz w:val="24"/>
          <w:szCs w:val="24"/>
        </w:rPr>
        <w:t>. The post holder will work with family, friends</w:t>
      </w:r>
      <w:r w:rsidR="00A56F9F">
        <w:rPr>
          <w:rFonts w:ascii="Tahoma" w:hAnsi="Tahoma" w:cs="Tahoma"/>
          <w:sz w:val="24"/>
          <w:szCs w:val="24"/>
        </w:rPr>
        <w:t xml:space="preserve">, professionals and </w:t>
      </w:r>
      <w:r w:rsidRPr="006F2607">
        <w:rPr>
          <w:rFonts w:ascii="Tahoma" w:hAnsi="Tahoma" w:cs="Tahoma"/>
          <w:sz w:val="24"/>
          <w:szCs w:val="24"/>
        </w:rPr>
        <w:t>those supporting people with sight challenges.</w:t>
      </w:r>
      <w:r w:rsidR="008A50FE">
        <w:rPr>
          <w:rFonts w:ascii="Tahoma" w:hAnsi="Tahoma" w:cs="Tahoma"/>
          <w:sz w:val="24"/>
          <w:szCs w:val="24"/>
        </w:rPr>
        <w:t xml:space="preserve"> They</w:t>
      </w:r>
      <w:r w:rsidR="00C53907" w:rsidRPr="00C53907">
        <w:rPr>
          <w:rFonts w:ascii="Tahoma" w:hAnsi="Tahoma" w:cs="Tahoma"/>
          <w:sz w:val="24"/>
          <w:szCs w:val="24"/>
          <w:lang w:val="en-US"/>
        </w:rPr>
        <w:t xml:space="preserve"> hold</w:t>
      </w:r>
      <w:r w:rsidR="008A50FE">
        <w:rPr>
          <w:rFonts w:ascii="Tahoma" w:hAnsi="Tahoma" w:cs="Tahoma"/>
          <w:sz w:val="24"/>
          <w:szCs w:val="24"/>
          <w:lang w:val="en-US"/>
        </w:rPr>
        <w:t xml:space="preserve"> </w:t>
      </w:r>
      <w:r w:rsidR="00C53907" w:rsidRPr="00C53907">
        <w:rPr>
          <w:rFonts w:ascii="Tahoma" w:hAnsi="Tahoma" w:cs="Tahoma"/>
          <w:sz w:val="24"/>
          <w:szCs w:val="24"/>
          <w:lang w:val="en-US"/>
        </w:rPr>
        <w:t xml:space="preserve">a </w:t>
      </w:r>
      <w:r w:rsidR="00C53907" w:rsidRPr="00C53907">
        <w:rPr>
          <w:rFonts w:ascii="Tahoma" w:hAnsi="Tahoma" w:cs="Tahoma"/>
          <w:sz w:val="24"/>
          <w:szCs w:val="24"/>
        </w:rPr>
        <w:t xml:space="preserve">high position of trust within </w:t>
      </w:r>
      <w:r w:rsidR="008A50FE">
        <w:rPr>
          <w:rFonts w:ascii="Tahoma" w:hAnsi="Tahoma" w:cs="Tahoma"/>
          <w:sz w:val="24"/>
          <w:szCs w:val="24"/>
        </w:rPr>
        <w:t>and</w:t>
      </w:r>
      <w:r w:rsidR="00C53907" w:rsidRPr="00C53907">
        <w:rPr>
          <w:rFonts w:ascii="Tahoma" w:hAnsi="Tahoma" w:cs="Tahoma"/>
          <w:sz w:val="24"/>
          <w:szCs w:val="24"/>
        </w:rPr>
        <w:t xml:space="preserve"> will be </w:t>
      </w:r>
      <w:r w:rsidR="00C53907">
        <w:rPr>
          <w:rFonts w:ascii="Tahoma" w:hAnsi="Tahoma" w:cs="Tahoma"/>
          <w:sz w:val="24"/>
          <w:szCs w:val="24"/>
        </w:rPr>
        <w:t xml:space="preserve">required and </w:t>
      </w:r>
      <w:r w:rsidR="00C53907" w:rsidRPr="00C53907">
        <w:rPr>
          <w:rFonts w:ascii="Tahoma" w:hAnsi="Tahoma" w:cs="Tahoma"/>
          <w:sz w:val="24"/>
          <w:szCs w:val="24"/>
        </w:rPr>
        <w:t>empowered to make decisions for the benefit of those using our services.</w:t>
      </w:r>
    </w:p>
    <w:p w:rsidR="00314446" w:rsidRDefault="00314446" w:rsidP="00314446">
      <w:pPr>
        <w:contextualSpacing/>
        <w:jc w:val="both"/>
        <w:rPr>
          <w:rFonts w:ascii="Tahoma" w:hAnsi="Tahoma" w:cs="Tahoma"/>
          <w:sz w:val="24"/>
          <w:szCs w:val="24"/>
        </w:rPr>
      </w:pPr>
    </w:p>
    <w:p w:rsidR="00314446" w:rsidRDefault="00314446" w:rsidP="00314446">
      <w:pPr>
        <w:contextualSpacing/>
        <w:jc w:val="both"/>
        <w:rPr>
          <w:rFonts w:ascii="Tahoma" w:hAnsi="Tahoma" w:cs="Tahoma"/>
          <w:b/>
          <w:sz w:val="24"/>
          <w:szCs w:val="24"/>
        </w:rPr>
      </w:pPr>
      <w:r w:rsidRPr="009B04BB">
        <w:rPr>
          <w:rFonts w:ascii="Tahoma" w:hAnsi="Tahoma" w:cs="Tahoma"/>
          <w:b/>
          <w:sz w:val="24"/>
          <w:szCs w:val="24"/>
        </w:rPr>
        <w:t>Main Responsibilities</w:t>
      </w:r>
    </w:p>
    <w:p w:rsidR="00A556E1" w:rsidRDefault="00A556E1" w:rsidP="00314446">
      <w:pPr>
        <w:contextualSpacing/>
        <w:jc w:val="both"/>
        <w:rPr>
          <w:rFonts w:ascii="Tahoma" w:hAnsi="Tahoma" w:cs="Tahoma"/>
          <w:b/>
          <w:sz w:val="24"/>
          <w:szCs w:val="24"/>
        </w:rPr>
      </w:pPr>
    </w:p>
    <w:p w:rsidR="008A50FE" w:rsidRDefault="00314446" w:rsidP="00314446">
      <w:pPr>
        <w:pStyle w:val="ListParagraph"/>
        <w:numPr>
          <w:ilvl w:val="0"/>
          <w:numId w:val="3"/>
        </w:numPr>
        <w:spacing w:after="200" w:line="276" w:lineRule="auto"/>
        <w:jc w:val="both"/>
        <w:rPr>
          <w:rFonts w:ascii="Tahoma" w:hAnsi="Tahoma" w:cs="Tahoma"/>
          <w:sz w:val="24"/>
          <w:szCs w:val="24"/>
        </w:rPr>
      </w:pPr>
      <w:r w:rsidRPr="009B04BB">
        <w:rPr>
          <w:rFonts w:ascii="Tahoma" w:hAnsi="Tahoma" w:cs="Tahoma"/>
          <w:sz w:val="24"/>
          <w:szCs w:val="24"/>
        </w:rPr>
        <w:t xml:space="preserve">The </w:t>
      </w:r>
      <w:r w:rsidRPr="009B04BB">
        <w:rPr>
          <w:rFonts w:ascii="Tahoma" w:hAnsi="Tahoma" w:cs="Tahoma"/>
          <w:sz w:val="24"/>
          <w:szCs w:val="24"/>
          <w:lang w:val="en-US"/>
        </w:rPr>
        <w:t>Social</w:t>
      </w:r>
      <w:r w:rsidR="00A556E1">
        <w:rPr>
          <w:rFonts w:ascii="Tahoma" w:hAnsi="Tahoma" w:cs="Tahoma"/>
          <w:sz w:val="24"/>
          <w:szCs w:val="24"/>
          <w:lang w:val="en-US"/>
        </w:rPr>
        <w:t>,</w:t>
      </w:r>
      <w:r w:rsidRPr="009B04BB">
        <w:rPr>
          <w:rFonts w:ascii="Tahoma" w:hAnsi="Tahoma" w:cs="Tahoma"/>
          <w:sz w:val="24"/>
          <w:szCs w:val="24"/>
          <w:lang w:val="en-US"/>
        </w:rPr>
        <w:t xml:space="preserve"> Welfare and Inclusion Lead</w:t>
      </w:r>
      <w:r w:rsidRPr="009B04BB">
        <w:rPr>
          <w:rFonts w:ascii="Tahoma" w:hAnsi="Tahoma" w:cs="Tahoma"/>
          <w:b/>
          <w:sz w:val="24"/>
          <w:szCs w:val="24"/>
          <w:lang w:val="en-US"/>
        </w:rPr>
        <w:t xml:space="preserve"> </w:t>
      </w:r>
      <w:r w:rsidRPr="009B04BB">
        <w:rPr>
          <w:rFonts w:ascii="Tahoma" w:hAnsi="Tahoma" w:cs="Tahoma"/>
          <w:sz w:val="24"/>
          <w:szCs w:val="24"/>
        </w:rPr>
        <w:t xml:space="preserve">is responsible for assessing </w:t>
      </w:r>
      <w:r w:rsidR="008A50FE" w:rsidRPr="009B04BB">
        <w:rPr>
          <w:rFonts w:ascii="Tahoma" w:hAnsi="Tahoma" w:cs="Tahoma"/>
          <w:sz w:val="24"/>
          <w:szCs w:val="24"/>
        </w:rPr>
        <w:t>and addressing</w:t>
      </w:r>
      <w:r w:rsidRPr="009B04BB">
        <w:rPr>
          <w:rFonts w:ascii="Tahoma" w:hAnsi="Tahoma" w:cs="Tahoma"/>
          <w:sz w:val="24"/>
          <w:szCs w:val="24"/>
        </w:rPr>
        <w:t xml:space="preserve"> the needs of all new, and </w:t>
      </w:r>
      <w:r w:rsidR="00A56F9F">
        <w:rPr>
          <w:rFonts w:ascii="Tahoma" w:hAnsi="Tahoma" w:cs="Tahoma"/>
          <w:sz w:val="24"/>
          <w:szCs w:val="24"/>
        </w:rPr>
        <w:t>when required,</w:t>
      </w:r>
      <w:r w:rsidRPr="009B04BB">
        <w:rPr>
          <w:rFonts w:ascii="Tahoma" w:hAnsi="Tahoma" w:cs="Tahoma"/>
          <w:sz w:val="24"/>
          <w:szCs w:val="24"/>
        </w:rPr>
        <w:t xml:space="preserve"> existing members. This will include </w:t>
      </w:r>
      <w:r w:rsidR="00A56F9F">
        <w:rPr>
          <w:rFonts w:ascii="Tahoma" w:hAnsi="Tahoma" w:cs="Tahoma"/>
          <w:sz w:val="24"/>
          <w:szCs w:val="24"/>
        </w:rPr>
        <w:t xml:space="preserve">ensuring </w:t>
      </w:r>
      <w:r w:rsidR="00C53907">
        <w:rPr>
          <w:rFonts w:ascii="Tahoma" w:hAnsi="Tahoma" w:cs="Tahoma"/>
          <w:sz w:val="24"/>
          <w:szCs w:val="24"/>
        </w:rPr>
        <w:t xml:space="preserve">any referrals are dealt with </w:t>
      </w:r>
      <w:r w:rsidRPr="009B04BB">
        <w:rPr>
          <w:rFonts w:ascii="Tahoma" w:hAnsi="Tahoma" w:cs="Tahoma"/>
          <w:sz w:val="24"/>
          <w:szCs w:val="24"/>
        </w:rPr>
        <w:t>expeditiously</w:t>
      </w:r>
      <w:r w:rsidR="008A50FE">
        <w:rPr>
          <w:rFonts w:ascii="Tahoma" w:hAnsi="Tahoma" w:cs="Tahoma"/>
          <w:sz w:val="24"/>
          <w:szCs w:val="24"/>
        </w:rPr>
        <w:t>.</w:t>
      </w:r>
      <w:r w:rsidR="00483F2E">
        <w:rPr>
          <w:rFonts w:ascii="Tahoma" w:hAnsi="Tahoma" w:cs="Tahoma"/>
          <w:sz w:val="24"/>
          <w:szCs w:val="24"/>
        </w:rPr>
        <w:t xml:space="preserve">  </w:t>
      </w:r>
    </w:p>
    <w:p w:rsidR="00995EF3" w:rsidRDefault="00995EF3" w:rsidP="00995EF3">
      <w:pPr>
        <w:pStyle w:val="ListParagraph"/>
        <w:spacing w:after="200" w:line="276" w:lineRule="auto"/>
        <w:jc w:val="both"/>
        <w:rPr>
          <w:rFonts w:ascii="Tahoma" w:hAnsi="Tahoma" w:cs="Tahoma"/>
          <w:sz w:val="24"/>
          <w:szCs w:val="24"/>
        </w:rPr>
      </w:pPr>
    </w:p>
    <w:p w:rsidR="00483F2E" w:rsidRDefault="00483F2E" w:rsidP="00314446">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The post holder will be trained in magnification assessments to support the initial assessment process.</w:t>
      </w:r>
    </w:p>
    <w:p w:rsidR="00995EF3" w:rsidRDefault="00995EF3" w:rsidP="00995EF3">
      <w:pPr>
        <w:pStyle w:val="ListParagraph"/>
        <w:spacing w:after="200" w:line="276" w:lineRule="auto"/>
        <w:jc w:val="both"/>
        <w:rPr>
          <w:rFonts w:ascii="Tahoma" w:hAnsi="Tahoma" w:cs="Tahoma"/>
          <w:sz w:val="24"/>
          <w:szCs w:val="24"/>
        </w:rPr>
      </w:pPr>
    </w:p>
    <w:p w:rsidR="00C53907" w:rsidRDefault="008A50FE" w:rsidP="00C53907">
      <w:pPr>
        <w:pStyle w:val="ListParagraph"/>
        <w:numPr>
          <w:ilvl w:val="0"/>
          <w:numId w:val="3"/>
        </w:numPr>
        <w:spacing w:after="200" w:line="276" w:lineRule="auto"/>
        <w:jc w:val="both"/>
        <w:rPr>
          <w:rFonts w:ascii="Tahoma" w:hAnsi="Tahoma" w:cs="Tahoma"/>
          <w:sz w:val="24"/>
          <w:szCs w:val="24"/>
        </w:rPr>
      </w:pPr>
      <w:r w:rsidRPr="008A50FE">
        <w:rPr>
          <w:rFonts w:ascii="Tahoma" w:hAnsi="Tahoma" w:cs="Tahoma"/>
          <w:sz w:val="24"/>
          <w:szCs w:val="24"/>
        </w:rPr>
        <w:lastRenderedPageBreak/>
        <w:t xml:space="preserve">The post holder will </w:t>
      </w:r>
      <w:r w:rsidR="00C53907" w:rsidRPr="008A50FE">
        <w:rPr>
          <w:rFonts w:ascii="Tahoma" w:hAnsi="Tahoma" w:cs="Tahoma"/>
          <w:sz w:val="24"/>
          <w:szCs w:val="24"/>
        </w:rPr>
        <w:t xml:space="preserve">where necessary and appropriate, refer to other </w:t>
      </w:r>
      <w:r w:rsidRPr="008A50FE">
        <w:rPr>
          <w:rFonts w:ascii="Tahoma" w:hAnsi="Tahoma" w:cs="Tahoma"/>
          <w:sz w:val="24"/>
          <w:szCs w:val="24"/>
        </w:rPr>
        <w:t xml:space="preserve">services within </w:t>
      </w:r>
      <w:r w:rsidR="00571B3C">
        <w:rPr>
          <w:rFonts w:ascii="Tahoma" w:hAnsi="Tahoma" w:cs="Tahoma"/>
          <w:sz w:val="24"/>
          <w:szCs w:val="24"/>
        </w:rPr>
        <w:t>Sight Matters</w:t>
      </w:r>
      <w:r w:rsidRPr="008A50FE">
        <w:rPr>
          <w:rFonts w:ascii="Tahoma" w:hAnsi="Tahoma" w:cs="Tahoma"/>
          <w:sz w:val="24"/>
          <w:szCs w:val="24"/>
        </w:rPr>
        <w:t xml:space="preserve"> or to other </w:t>
      </w:r>
      <w:r w:rsidR="00C53907" w:rsidRPr="008A50FE">
        <w:rPr>
          <w:rFonts w:ascii="Tahoma" w:hAnsi="Tahoma" w:cs="Tahoma"/>
          <w:sz w:val="24"/>
          <w:szCs w:val="24"/>
        </w:rPr>
        <w:t>statutory and</w:t>
      </w:r>
      <w:r w:rsidRPr="008A50FE">
        <w:rPr>
          <w:rFonts w:ascii="Tahoma" w:hAnsi="Tahoma" w:cs="Tahoma"/>
          <w:sz w:val="24"/>
          <w:szCs w:val="24"/>
        </w:rPr>
        <w:t>/or</w:t>
      </w:r>
      <w:r w:rsidR="00C53907" w:rsidRPr="008A50FE">
        <w:rPr>
          <w:rFonts w:ascii="Tahoma" w:hAnsi="Tahoma" w:cs="Tahoma"/>
          <w:sz w:val="24"/>
          <w:szCs w:val="24"/>
        </w:rPr>
        <w:t xml:space="preserve"> third sector partners.</w:t>
      </w:r>
      <w:r w:rsidR="005F6FA9" w:rsidRPr="008A50FE">
        <w:rPr>
          <w:rFonts w:ascii="Tahoma" w:hAnsi="Tahoma" w:cs="Tahoma"/>
          <w:sz w:val="24"/>
          <w:szCs w:val="24"/>
        </w:rPr>
        <w:t xml:space="preserve"> </w:t>
      </w:r>
    </w:p>
    <w:p w:rsidR="008A50FE" w:rsidRDefault="008A50FE" w:rsidP="00C53907">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The post holder will be required to build and develop partnerships with statutory and other third sector organisations and be proactive in seeking partnership working for the benefit of the blind and visually impaired.</w:t>
      </w:r>
    </w:p>
    <w:p w:rsidR="00995EF3" w:rsidRDefault="00995EF3" w:rsidP="00995EF3">
      <w:pPr>
        <w:pStyle w:val="ListParagraph"/>
        <w:spacing w:after="200" w:line="276" w:lineRule="auto"/>
        <w:jc w:val="both"/>
        <w:rPr>
          <w:rFonts w:ascii="Tahoma" w:hAnsi="Tahoma" w:cs="Tahoma"/>
          <w:sz w:val="24"/>
          <w:szCs w:val="24"/>
        </w:rPr>
      </w:pPr>
    </w:p>
    <w:p w:rsidR="00E17984" w:rsidRPr="008A50FE" w:rsidRDefault="00E17984" w:rsidP="00C53907">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 xml:space="preserve">The postholder will be required to sit on a number of partnership groups and represent </w:t>
      </w:r>
      <w:r w:rsidR="00571B3C">
        <w:rPr>
          <w:rFonts w:ascii="Tahoma" w:hAnsi="Tahoma" w:cs="Tahoma"/>
          <w:sz w:val="24"/>
          <w:szCs w:val="24"/>
        </w:rPr>
        <w:t>Sight Matters</w:t>
      </w:r>
      <w:r w:rsidR="00E7664F">
        <w:rPr>
          <w:rFonts w:ascii="Tahoma" w:hAnsi="Tahoma" w:cs="Tahoma"/>
          <w:sz w:val="24"/>
          <w:szCs w:val="24"/>
        </w:rPr>
        <w:t xml:space="preserve"> and the blind and visually impaired.</w:t>
      </w:r>
    </w:p>
    <w:p w:rsidR="00995EF3" w:rsidRDefault="00995EF3" w:rsidP="00995EF3">
      <w:pPr>
        <w:pStyle w:val="ListParagraph"/>
        <w:spacing w:after="200" w:line="276" w:lineRule="auto"/>
        <w:jc w:val="both"/>
        <w:rPr>
          <w:rFonts w:ascii="Tahoma" w:hAnsi="Tahoma" w:cs="Tahoma"/>
          <w:sz w:val="24"/>
          <w:szCs w:val="24"/>
        </w:rPr>
      </w:pPr>
    </w:p>
    <w:p w:rsidR="00314446" w:rsidRDefault="00314446" w:rsidP="00314446">
      <w:pPr>
        <w:pStyle w:val="ListParagraph"/>
        <w:numPr>
          <w:ilvl w:val="0"/>
          <w:numId w:val="3"/>
        </w:numPr>
        <w:spacing w:after="200" w:line="276" w:lineRule="auto"/>
        <w:jc w:val="both"/>
        <w:rPr>
          <w:rFonts w:ascii="Tahoma" w:hAnsi="Tahoma" w:cs="Tahoma"/>
          <w:sz w:val="24"/>
          <w:szCs w:val="24"/>
        </w:rPr>
      </w:pPr>
      <w:r w:rsidRPr="009B04BB">
        <w:rPr>
          <w:rFonts w:ascii="Tahoma" w:hAnsi="Tahoma" w:cs="Tahoma"/>
          <w:sz w:val="24"/>
          <w:szCs w:val="24"/>
        </w:rPr>
        <w:t xml:space="preserve">The </w:t>
      </w:r>
      <w:r w:rsidR="00483F2E">
        <w:rPr>
          <w:rFonts w:ascii="Tahoma" w:hAnsi="Tahoma" w:cs="Tahoma"/>
          <w:sz w:val="24"/>
          <w:szCs w:val="24"/>
        </w:rPr>
        <w:t>post holder</w:t>
      </w:r>
      <w:r w:rsidRPr="009B04BB">
        <w:rPr>
          <w:rFonts w:ascii="Tahoma" w:hAnsi="Tahoma" w:cs="Tahoma"/>
          <w:sz w:val="24"/>
          <w:szCs w:val="24"/>
        </w:rPr>
        <w:t xml:space="preserve"> will become familiar with local benefit allocations and be required to fulfil a social advocacy role to assist members in</w:t>
      </w:r>
      <w:r w:rsidR="00483F2E">
        <w:rPr>
          <w:rFonts w:ascii="Tahoma" w:hAnsi="Tahoma" w:cs="Tahoma"/>
          <w:sz w:val="24"/>
          <w:szCs w:val="24"/>
        </w:rPr>
        <w:t xml:space="preserve"> completion </w:t>
      </w:r>
      <w:r w:rsidRPr="009B04BB">
        <w:rPr>
          <w:rFonts w:ascii="Tahoma" w:hAnsi="Tahoma" w:cs="Tahoma"/>
          <w:sz w:val="24"/>
          <w:szCs w:val="24"/>
        </w:rPr>
        <w:t>of benefit claims</w:t>
      </w:r>
      <w:r w:rsidR="00483F2E">
        <w:rPr>
          <w:rFonts w:ascii="Tahoma" w:hAnsi="Tahoma" w:cs="Tahoma"/>
          <w:sz w:val="24"/>
          <w:szCs w:val="24"/>
        </w:rPr>
        <w:t xml:space="preserve"> and appeals, where necessary.</w:t>
      </w:r>
    </w:p>
    <w:p w:rsidR="00483F2E" w:rsidRDefault="00483F2E" w:rsidP="00483F2E">
      <w:pPr>
        <w:pStyle w:val="ListParagraph"/>
        <w:spacing w:after="200" w:line="276" w:lineRule="auto"/>
        <w:jc w:val="both"/>
        <w:rPr>
          <w:rFonts w:ascii="Tahoma" w:hAnsi="Tahoma" w:cs="Tahoma"/>
          <w:sz w:val="24"/>
          <w:szCs w:val="24"/>
        </w:rPr>
      </w:pPr>
    </w:p>
    <w:p w:rsidR="00483F2E" w:rsidRPr="00483F2E" w:rsidRDefault="00314446" w:rsidP="00314446">
      <w:pPr>
        <w:pStyle w:val="ListParagraph"/>
        <w:numPr>
          <w:ilvl w:val="0"/>
          <w:numId w:val="3"/>
        </w:numPr>
        <w:spacing w:after="200" w:line="276" w:lineRule="auto"/>
        <w:jc w:val="both"/>
        <w:rPr>
          <w:rFonts w:ascii="Tahoma" w:hAnsi="Tahoma" w:cs="Tahoma"/>
          <w:sz w:val="24"/>
          <w:szCs w:val="24"/>
        </w:rPr>
      </w:pPr>
      <w:r w:rsidRPr="009B04BB">
        <w:rPr>
          <w:rFonts w:ascii="Tahoma" w:hAnsi="Tahoma" w:cs="Tahoma"/>
          <w:sz w:val="24"/>
          <w:szCs w:val="24"/>
          <w:lang w:val="en-US"/>
        </w:rPr>
        <w:t xml:space="preserve">The post holder will supervise </w:t>
      </w:r>
      <w:r w:rsidR="00483F2E">
        <w:rPr>
          <w:rFonts w:ascii="Tahoma" w:hAnsi="Tahoma" w:cs="Tahoma"/>
          <w:sz w:val="24"/>
          <w:szCs w:val="24"/>
          <w:lang w:val="en-US"/>
        </w:rPr>
        <w:t>the Inclusion</w:t>
      </w:r>
      <w:r w:rsidR="0057691A">
        <w:rPr>
          <w:rFonts w:ascii="Tahoma" w:hAnsi="Tahoma" w:cs="Tahoma"/>
          <w:sz w:val="24"/>
          <w:szCs w:val="24"/>
          <w:lang w:val="en-US"/>
        </w:rPr>
        <w:t xml:space="preserve"> Support</w:t>
      </w:r>
      <w:r w:rsidR="00483F2E">
        <w:rPr>
          <w:rFonts w:ascii="Tahoma" w:hAnsi="Tahoma" w:cs="Tahoma"/>
          <w:sz w:val="24"/>
          <w:szCs w:val="24"/>
          <w:lang w:val="en-US"/>
        </w:rPr>
        <w:t xml:space="preserve"> Team, a small </w:t>
      </w:r>
      <w:r w:rsidR="001A3A6F">
        <w:rPr>
          <w:rFonts w:ascii="Tahoma" w:hAnsi="Tahoma" w:cs="Tahoma"/>
          <w:sz w:val="24"/>
          <w:szCs w:val="24"/>
          <w:lang w:val="en-US"/>
        </w:rPr>
        <w:t xml:space="preserve">but </w:t>
      </w:r>
      <w:r w:rsidR="001A3A6F" w:rsidRPr="009B04BB">
        <w:rPr>
          <w:rFonts w:ascii="Tahoma" w:hAnsi="Tahoma" w:cs="Tahoma"/>
          <w:sz w:val="24"/>
          <w:szCs w:val="24"/>
          <w:lang w:val="en-US"/>
        </w:rPr>
        <w:t>experienced</w:t>
      </w:r>
      <w:r w:rsidRPr="009B04BB">
        <w:rPr>
          <w:rFonts w:ascii="Tahoma" w:hAnsi="Tahoma" w:cs="Tahoma"/>
          <w:sz w:val="24"/>
          <w:szCs w:val="24"/>
          <w:lang w:val="en-US"/>
        </w:rPr>
        <w:t xml:space="preserve"> </w:t>
      </w:r>
      <w:r w:rsidR="00483F2E">
        <w:rPr>
          <w:rFonts w:ascii="Tahoma" w:hAnsi="Tahoma" w:cs="Tahoma"/>
          <w:sz w:val="24"/>
          <w:szCs w:val="24"/>
          <w:lang w:val="en-US"/>
        </w:rPr>
        <w:t xml:space="preserve">team of individuals, who provide the wider range of social, inclusion activities across the service.  </w:t>
      </w:r>
    </w:p>
    <w:p w:rsidR="00483F2E" w:rsidRPr="00483F2E" w:rsidRDefault="00483F2E" w:rsidP="00483F2E">
      <w:pPr>
        <w:pStyle w:val="ListParagraph"/>
        <w:rPr>
          <w:rFonts w:ascii="Tahoma" w:hAnsi="Tahoma" w:cs="Tahoma"/>
          <w:sz w:val="24"/>
          <w:szCs w:val="24"/>
          <w:lang w:val="en-US"/>
        </w:rPr>
      </w:pPr>
    </w:p>
    <w:p w:rsidR="001A3A6F" w:rsidRPr="001A3A6F" w:rsidRDefault="00483F2E" w:rsidP="00314446">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lang w:val="en-US"/>
        </w:rPr>
        <w:t xml:space="preserve">The post holder will </w:t>
      </w:r>
      <w:r w:rsidR="001A3A6F">
        <w:rPr>
          <w:rFonts w:ascii="Tahoma" w:hAnsi="Tahoma" w:cs="Tahoma"/>
          <w:sz w:val="24"/>
          <w:szCs w:val="24"/>
          <w:lang w:val="en-US"/>
        </w:rPr>
        <w:t>build and develop</w:t>
      </w:r>
      <w:r w:rsidR="00314446" w:rsidRPr="009B04BB">
        <w:rPr>
          <w:rFonts w:ascii="Tahoma" w:hAnsi="Tahoma" w:cs="Tahoma"/>
          <w:sz w:val="24"/>
          <w:szCs w:val="24"/>
          <w:lang w:val="en-US"/>
        </w:rPr>
        <w:t xml:space="preserve"> further support </w:t>
      </w:r>
      <w:proofErr w:type="spellStart"/>
      <w:r w:rsidR="00314446" w:rsidRPr="009B04BB">
        <w:rPr>
          <w:rFonts w:ascii="Tahoma" w:hAnsi="Tahoma" w:cs="Tahoma"/>
          <w:sz w:val="24"/>
          <w:szCs w:val="24"/>
          <w:lang w:val="en-US"/>
        </w:rPr>
        <w:t>programmes</w:t>
      </w:r>
      <w:proofErr w:type="spellEnd"/>
      <w:r w:rsidR="001A3A6F">
        <w:rPr>
          <w:rFonts w:ascii="Tahoma" w:hAnsi="Tahoma" w:cs="Tahoma"/>
          <w:sz w:val="24"/>
          <w:szCs w:val="24"/>
          <w:lang w:val="en-US"/>
        </w:rPr>
        <w:t xml:space="preserve"> designed to meet the </w:t>
      </w:r>
      <w:r w:rsidR="00314446" w:rsidRPr="009B04BB">
        <w:rPr>
          <w:rFonts w:ascii="Tahoma" w:hAnsi="Tahoma" w:cs="Tahoma"/>
          <w:sz w:val="24"/>
          <w:szCs w:val="24"/>
          <w:lang w:val="en-US"/>
        </w:rPr>
        <w:t>needs of our members</w:t>
      </w:r>
      <w:r w:rsidR="001A3A6F">
        <w:rPr>
          <w:rFonts w:ascii="Tahoma" w:hAnsi="Tahoma" w:cs="Tahoma"/>
          <w:sz w:val="24"/>
          <w:szCs w:val="24"/>
          <w:lang w:val="en-US"/>
        </w:rPr>
        <w:t xml:space="preserve">, including </w:t>
      </w:r>
      <w:r w:rsidR="0057691A">
        <w:rPr>
          <w:rFonts w:ascii="Tahoma" w:hAnsi="Tahoma" w:cs="Tahoma"/>
          <w:sz w:val="24"/>
          <w:szCs w:val="24"/>
          <w:lang w:val="en-US"/>
        </w:rPr>
        <w:t xml:space="preserve">but not limited to, courses for </w:t>
      </w:r>
      <w:r w:rsidR="00FC54D0">
        <w:rPr>
          <w:rFonts w:ascii="Tahoma" w:hAnsi="Tahoma" w:cs="Tahoma"/>
          <w:sz w:val="24"/>
          <w:szCs w:val="24"/>
          <w:lang w:val="en-US"/>
        </w:rPr>
        <w:t xml:space="preserve">those </w:t>
      </w:r>
      <w:r w:rsidR="0057691A">
        <w:rPr>
          <w:rFonts w:ascii="Tahoma" w:hAnsi="Tahoma" w:cs="Tahoma"/>
          <w:sz w:val="24"/>
          <w:szCs w:val="24"/>
          <w:lang w:val="en-US"/>
        </w:rPr>
        <w:t xml:space="preserve">newly diagnosed with sight loss and social inclusion activities for </w:t>
      </w:r>
      <w:r w:rsidR="00763E51">
        <w:rPr>
          <w:rFonts w:ascii="Tahoma" w:hAnsi="Tahoma" w:cs="Tahoma"/>
          <w:sz w:val="24"/>
          <w:szCs w:val="24"/>
          <w:lang w:val="en-US"/>
        </w:rPr>
        <w:t>those under 18 and over 18</w:t>
      </w:r>
      <w:r w:rsidR="0057691A">
        <w:rPr>
          <w:rFonts w:ascii="Tahoma" w:hAnsi="Tahoma" w:cs="Tahoma"/>
          <w:sz w:val="24"/>
          <w:szCs w:val="24"/>
          <w:lang w:val="en-US"/>
        </w:rPr>
        <w:t>.</w:t>
      </w:r>
      <w:r w:rsidR="00314446" w:rsidRPr="009B04BB">
        <w:rPr>
          <w:rFonts w:ascii="Tahoma" w:hAnsi="Tahoma" w:cs="Tahoma"/>
          <w:sz w:val="24"/>
          <w:szCs w:val="24"/>
          <w:lang w:val="en-US"/>
        </w:rPr>
        <w:t xml:space="preserve">  </w:t>
      </w:r>
    </w:p>
    <w:p w:rsidR="001A3A6F" w:rsidRPr="001A3A6F" w:rsidRDefault="001A3A6F" w:rsidP="001A3A6F">
      <w:pPr>
        <w:pStyle w:val="ListParagraph"/>
        <w:rPr>
          <w:rFonts w:ascii="Tahoma" w:hAnsi="Tahoma" w:cs="Tahoma"/>
          <w:sz w:val="24"/>
          <w:szCs w:val="24"/>
          <w:lang w:val="en-US"/>
        </w:rPr>
      </w:pPr>
    </w:p>
    <w:p w:rsidR="00314446" w:rsidRPr="009B04BB" w:rsidRDefault="00314446" w:rsidP="00314446">
      <w:pPr>
        <w:pStyle w:val="ListParagraph"/>
        <w:numPr>
          <w:ilvl w:val="0"/>
          <w:numId w:val="3"/>
        </w:numPr>
        <w:spacing w:after="200" w:line="276" w:lineRule="auto"/>
        <w:jc w:val="both"/>
        <w:rPr>
          <w:rFonts w:ascii="Tahoma" w:hAnsi="Tahoma" w:cs="Tahoma"/>
          <w:sz w:val="24"/>
          <w:szCs w:val="24"/>
        </w:rPr>
      </w:pPr>
      <w:r w:rsidRPr="009B04BB">
        <w:rPr>
          <w:rFonts w:ascii="Tahoma" w:hAnsi="Tahoma" w:cs="Tahoma"/>
          <w:sz w:val="24"/>
          <w:szCs w:val="24"/>
          <w:lang w:val="en-US"/>
        </w:rPr>
        <w:t xml:space="preserve">The post holder will be responsible for identification of training relevant to </w:t>
      </w:r>
      <w:r w:rsidR="00ED2CC7">
        <w:rPr>
          <w:rFonts w:ascii="Tahoma" w:hAnsi="Tahoma" w:cs="Tahoma"/>
          <w:sz w:val="24"/>
          <w:szCs w:val="24"/>
          <w:lang w:val="en-US"/>
        </w:rPr>
        <w:t>the services we provide to enable and empower the blind and</w:t>
      </w:r>
      <w:r w:rsidR="0057691A">
        <w:rPr>
          <w:rFonts w:ascii="Tahoma" w:hAnsi="Tahoma" w:cs="Tahoma"/>
          <w:sz w:val="24"/>
          <w:szCs w:val="24"/>
          <w:lang w:val="en-US"/>
        </w:rPr>
        <w:t xml:space="preserve"> visually impaired</w:t>
      </w:r>
      <w:r w:rsidRPr="009B04BB">
        <w:rPr>
          <w:rFonts w:ascii="Tahoma" w:hAnsi="Tahoma" w:cs="Tahoma"/>
          <w:sz w:val="24"/>
          <w:szCs w:val="24"/>
          <w:lang w:val="en-US"/>
        </w:rPr>
        <w:t xml:space="preserve"> live independently, and enjoy a fully participative lifestyle</w:t>
      </w:r>
      <w:r w:rsidR="0057691A">
        <w:rPr>
          <w:rFonts w:ascii="Tahoma" w:hAnsi="Tahoma" w:cs="Tahoma"/>
          <w:sz w:val="24"/>
          <w:szCs w:val="24"/>
          <w:lang w:val="en-US"/>
        </w:rPr>
        <w:t>.</w:t>
      </w:r>
    </w:p>
    <w:p w:rsidR="00314446" w:rsidRPr="009B04BB" w:rsidRDefault="00314446" w:rsidP="00314446">
      <w:pPr>
        <w:pStyle w:val="ListParagraph"/>
        <w:rPr>
          <w:rFonts w:ascii="Tahoma" w:hAnsi="Tahoma" w:cs="Tahoma"/>
          <w:sz w:val="24"/>
          <w:szCs w:val="24"/>
          <w:lang w:val="en-US"/>
        </w:rPr>
      </w:pPr>
    </w:p>
    <w:p w:rsidR="0057691A" w:rsidRDefault="00314446" w:rsidP="0057691A">
      <w:pPr>
        <w:pStyle w:val="ListParagraph"/>
        <w:numPr>
          <w:ilvl w:val="0"/>
          <w:numId w:val="3"/>
        </w:numPr>
        <w:spacing w:after="200" w:line="276" w:lineRule="auto"/>
        <w:jc w:val="both"/>
        <w:rPr>
          <w:rFonts w:ascii="Tahoma" w:hAnsi="Tahoma" w:cs="Tahoma"/>
          <w:sz w:val="24"/>
          <w:szCs w:val="24"/>
          <w:lang w:val="en-US"/>
        </w:rPr>
      </w:pPr>
      <w:r w:rsidRPr="009B04BB">
        <w:rPr>
          <w:rFonts w:ascii="Tahoma" w:hAnsi="Tahoma" w:cs="Tahoma"/>
          <w:sz w:val="24"/>
          <w:szCs w:val="24"/>
          <w:lang w:val="en-US"/>
        </w:rPr>
        <w:t>The post holder</w:t>
      </w:r>
      <w:r w:rsidR="0057691A">
        <w:rPr>
          <w:rFonts w:ascii="Tahoma" w:hAnsi="Tahoma" w:cs="Tahoma"/>
          <w:sz w:val="24"/>
          <w:szCs w:val="24"/>
          <w:lang w:val="en-US"/>
        </w:rPr>
        <w:t xml:space="preserve"> will, when necessary, </w:t>
      </w:r>
      <w:r w:rsidRPr="009B04BB">
        <w:rPr>
          <w:rFonts w:ascii="Tahoma" w:hAnsi="Tahoma" w:cs="Tahoma"/>
          <w:sz w:val="24"/>
          <w:szCs w:val="24"/>
          <w:lang w:val="en-US"/>
        </w:rPr>
        <w:t>operat</w:t>
      </w:r>
      <w:r w:rsidR="0057691A">
        <w:rPr>
          <w:rFonts w:ascii="Tahoma" w:hAnsi="Tahoma" w:cs="Tahoma"/>
          <w:sz w:val="24"/>
          <w:szCs w:val="24"/>
          <w:lang w:val="en-US"/>
        </w:rPr>
        <w:t>e</w:t>
      </w:r>
      <w:r w:rsidRPr="009B04BB">
        <w:rPr>
          <w:rFonts w:ascii="Tahoma" w:hAnsi="Tahoma" w:cs="Tahoma"/>
          <w:sz w:val="24"/>
          <w:szCs w:val="24"/>
          <w:lang w:val="en-US"/>
        </w:rPr>
        <w:t xml:space="preserve"> with a hands-on approach</w:t>
      </w:r>
      <w:r w:rsidR="0057691A">
        <w:rPr>
          <w:rFonts w:ascii="Tahoma" w:hAnsi="Tahoma" w:cs="Tahoma"/>
          <w:sz w:val="24"/>
          <w:szCs w:val="24"/>
          <w:lang w:val="en-US"/>
        </w:rPr>
        <w:t xml:space="preserve"> by attending and supporting any social inclusion activity, if required.</w:t>
      </w:r>
    </w:p>
    <w:p w:rsidR="0057691A" w:rsidRPr="0057691A" w:rsidRDefault="0057691A" w:rsidP="0057691A">
      <w:pPr>
        <w:pStyle w:val="ListParagraph"/>
        <w:rPr>
          <w:rFonts w:ascii="Tahoma" w:hAnsi="Tahoma" w:cs="Tahoma"/>
          <w:sz w:val="24"/>
          <w:szCs w:val="24"/>
          <w:lang w:val="en-US"/>
        </w:rPr>
      </w:pPr>
    </w:p>
    <w:p w:rsidR="00314446" w:rsidRPr="009B04BB" w:rsidRDefault="00314446" w:rsidP="00314446">
      <w:pPr>
        <w:pStyle w:val="ListParagraph"/>
        <w:numPr>
          <w:ilvl w:val="0"/>
          <w:numId w:val="3"/>
        </w:numPr>
        <w:spacing w:after="200" w:line="276" w:lineRule="auto"/>
        <w:jc w:val="both"/>
        <w:rPr>
          <w:rFonts w:ascii="Tahoma" w:hAnsi="Tahoma" w:cs="Tahoma"/>
          <w:sz w:val="24"/>
          <w:szCs w:val="24"/>
        </w:rPr>
      </w:pPr>
      <w:r w:rsidRPr="009B04BB">
        <w:rPr>
          <w:rFonts w:ascii="Tahoma" w:hAnsi="Tahoma" w:cs="Tahoma"/>
          <w:sz w:val="24"/>
          <w:szCs w:val="24"/>
          <w:lang w:val="en-US"/>
        </w:rPr>
        <w:t>The post holder will be responsible for the maintenance of accurate, relevant and up-to-date records</w:t>
      </w:r>
      <w:r w:rsidR="0057691A">
        <w:rPr>
          <w:rFonts w:ascii="Tahoma" w:hAnsi="Tahoma" w:cs="Tahoma"/>
          <w:sz w:val="24"/>
          <w:szCs w:val="24"/>
          <w:lang w:val="en-US"/>
        </w:rPr>
        <w:t>.</w:t>
      </w:r>
    </w:p>
    <w:p w:rsidR="00314446" w:rsidRPr="009B04BB" w:rsidRDefault="00314446" w:rsidP="00314446">
      <w:pPr>
        <w:pStyle w:val="ListParagraph"/>
        <w:rPr>
          <w:rFonts w:ascii="Tahoma" w:hAnsi="Tahoma" w:cs="Tahoma"/>
          <w:sz w:val="24"/>
          <w:szCs w:val="24"/>
        </w:rPr>
      </w:pPr>
    </w:p>
    <w:p w:rsidR="00314446" w:rsidRDefault="00314446" w:rsidP="00314446">
      <w:pPr>
        <w:pStyle w:val="ListParagraph"/>
        <w:numPr>
          <w:ilvl w:val="0"/>
          <w:numId w:val="3"/>
        </w:numPr>
        <w:spacing w:after="200" w:line="276" w:lineRule="auto"/>
        <w:jc w:val="both"/>
        <w:rPr>
          <w:rFonts w:ascii="Tahoma" w:hAnsi="Tahoma" w:cs="Tahoma"/>
          <w:sz w:val="24"/>
          <w:szCs w:val="24"/>
        </w:rPr>
      </w:pPr>
      <w:r w:rsidRPr="009B04BB">
        <w:rPr>
          <w:rFonts w:ascii="Tahoma" w:hAnsi="Tahoma" w:cs="Tahoma"/>
          <w:sz w:val="24"/>
          <w:szCs w:val="24"/>
        </w:rPr>
        <w:t>The</w:t>
      </w:r>
      <w:r w:rsidR="0057691A">
        <w:rPr>
          <w:rFonts w:ascii="Tahoma" w:hAnsi="Tahoma" w:cs="Tahoma"/>
          <w:sz w:val="24"/>
          <w:szCs w:val="24"/>
        </w:rPr>
        <w:t xml:space="preserve"> post holder</w:t>
      </w:r>
      <w:r w:rsidRPr="009B04BB">
        <w:rPr>
          <w:rFonts w:ascii="Tahoma" w:hAnsi="Tahoma" w:cs="Tahoma"/>
          <w:sz w:val="24"/>
          <w:szCs w:val="24"/>
        </w:rPr>
        <w:t xml:space="preserve"> </w:t>
      </w:r>
      <w:r w:rsidR="00FC54D0">
        <w:rPr>
          <w:rFonts w:ascii="Tahoma" w:hAnsi="Tahoma" w:cs="Tahoma"/>
          <w:sz w:val="24"/>
          <w:szCs w:val="24"/>
        </w:rPr>
        <w:t xml:space="preserve">will </w:t>
      </w:r>
      <w:r w:rsidRPr="009B04BB">
        <w:rPr>
          <w:rFonts w:ascii="Tahoma" w:hAnsi="Tahoma" w:cs="Tahoma"/>
          <w:sz w:val="24"/>
          <w:szCs w:val="24"/>
        </w:rPr>
        <w:t>produce short outcomes based written reports to the Chief Executive on a bi-monthly basis.</w:t>
      </w:r>
    </w:p>
    <w:p w:rsidR="00FC54D0" w:rsidRPr="00FC54D0" w:rsidRDefault="00FC54D0" w:rsidP="00FC54D0">
      <w:pPr>
        <w:pStyle w:val="ListParagraph"/>
        <w:rPr>
          <w:rFonts w:ascii="Tahoma" w:hAnsi="Tahoma" w:cs="Tahoma"/>
          <w:sz w:val="24"/>
          <w:szCs w:val="24"/>
        </w:rPr>
      </w:pPr>
    </w:p>
    <w:p w:rsidR="00FC54D0" w:rsidRDefault="00FC54D0" w:rsidP="00314446">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 xml:space="preserve">The post holder will produce a bi-annual report </w:t>
      </w:r>
      <w:r w:rsidR="00A556E1">
        <w:rPr>
          <w:rFonts w:ascii="Tahoma" w:hAnsi="Tahoma" w:cs="Tahoma"/>
          <w:sz w:val="24"/>
          <w:szCs w:val="24"/>
        </w:rPr>
        <w:t>for Manx Care based upon service delivery specification against the Partnership Agreement.</w:t>
      </w:r>
    </w:p>
    <w:p w:rsidR="00314446" w:rsidRPr="009B04BB" w:rsidRDefault="00314446" w:rsidP="00314446">
      <w:pPr>
        <w:pStyle w:val="ListParagraph"/>
        <w:rPr>
          <w:rFonts w:ascii="Tahoma" w:hAnsi="Tahoma" w:cs="Tahoma"/>
          <w:sz w:val="24"/>
          <w:szCs w:val="24"/>
          <w:lang w:val="en-US"/>
        </w:rPr>
      </w:pPr>
    </w:p>
    <w:p w:rsidR="00314446" w:rsidRDefault="00314446" w:rsidP="00314446">
      <w:pPr>
        <w:pStyle w:val="ListParagraph"/>
        <w:numPr>
          <w:ilvl w:val="0"/>
          <w:numId w:val="3"/>
        </w:numPr>
        <w:spacing w:after="200" w:line="276" w:lineRule="auto"/>
        <w:jc w:val="both"/>
        <w:rPr>
          <w:rFonts w:ascii="Tahoma" w:hAnsi="Tahoma" w:cs="Tahoma"/>
          <w:sz w:val="24"/>
          <w:szCs w:val="24"/>
          <w:lang w:val="en-US"/>
        </w:rPr>
      </w:pPr>
      <w:r w:rsidRPr="002D5F1F">
        <w:rPr>
          <w:rFonts w:ascii="Tahoma" w:hAnsi="Tahoma" w:cs="Tahoma"/>
          <w:sz w:val="24"/>
          <w:szCs w:val="24"/>
          <w:lang w:val="en-US"/>
        </w:rPr>
        <w:t xml:space="preserve">The post holder </w:t>
      </w:r>
      <w:r w:rsidR="002D5F1F" w:rsidRPr="002D5F1F">
        <w:rPr>
          <w:rFonts w:ascii="Tahoma" w:hAnsi="Tahoma" w:cs="Tahoma"/>
          <w:sz w:val="24"/>
          <w:szCs w:val="24"/>
          <w:lang w:val="en-US"/>
        </w:rPr>
        <w:t>may</w:t>
      </w:r>
      <w:r w:rsidRPr="002D5F1F">
        <w:rPr>
          <w:rFonts w:ascii="Tahoma" w:hAnsi="Tahoma" w:cs="Tahoma"/>
          <w:sz w:val="24"/>
          <w:szCs w:val="24"/>
          <w:lang w:val="en-US"/>
        </w:rPr>
        <w:t xml:space="preserve"> be required to deliver vision awareness training sessions </w:t>
      </w:r>
      <w:bookmarkStart w:id="2" w:name="_Hlk96073804"/>
      <w:r w:rsidR="002D5F1F">
        <w:rPr>
          <w:rFonts w:ascii="Tahoma" w:hAnsi="Tahoma" w:cs="Tahoma"/>
          <w:sz w:val="24"/>
          <w:szCs w:val="24"/>
          <w:lang w:val="en-US"/>
        </w:rPr>
        <w:t>to partner agencies that request, or require, such training.  The post holder will also be required to identify opportunities through partnership working, to deliver such training.</w:t>
      </w:r>
    </w:p>
    <w:p w:rsidR="002D5F1F" w:rsidRPr="002D5F1F" w:rsidRDefault="002D5F1F" w:rsidP="002D5F1F">
      <w:pPr>
        <w:pStyle w:val="ListParagraph"/>
        <w:rPr>
          <w:rFonts w:ascii="Tahoma" w:hAnsi="Tahoma" w:cs="Tahoma"/>
          <w:sz w:val="24"/>
          <w:szCs w:val="24"/>
          <w:lang w:val="en-US"/>
        </w:rPr>
      </w:pPr>
    </w:p>
    <w:bookmarkEnd w:id="2"/>
    <w:p w:rsidR="00314446" w:rsidRPr="009B04BB" w:rsidRDefault="00314446" w:rsidP="00314446">
      <w:pPr>
        <w:pStyle w:val="ListParagraph"/>
        <w:numPr>
          <w:ilvl w:val="0"/>
          <w:numId w:val="3"/>
        </w:numPr>
        <w:spacing w:after="200" w:line="276" w:lineRule="auto"/>
        <w:jc w:val="both"/>
        <w:rPr>
          <w:rFonts w:ascii="Tahoma" w:hAnsi="Tahoma" w:cs="Tahoma"/>
          <w:sz w:val="24"/>
          <w:szCs w:val="24"/>
        </w:rPr>
      </w:pPr>
      <w:r w:rsidRPr="009B04BB">
        <w:rPr>
          <w:rFonts w:ascii="Tahoma" w:hAnsi="Tahoma" w:cs="Tahoma"/>
          <w:sz w:val="24"/>
          <w:szCs w:val="24"/>
          <w:lang w:val="en-US"/>
        </w:rPr>
        <w:t xml:space="preserve">The post holder will maintain excellent relations with the Nobles Hospital Eye Clinic Liaison Officer liaising regularly and acting as the main point of contact for new referrals. </w:t>
      </w:r>
    </w:p>
    <w:p w:rsidR="00314446" w:rsidRPr="009B04BB" w:rsidRDefault="00314446" w:rsidP="00314446">
      <w:pPr>
        <w:pStyle w:val="ListParagraph"/>
        <w:rPr>
          <w:rFonts w:ascii="Tahoma" w:hAnsi="Tahoma" w:cs="Tahoma"/>
          <w:sz w:val="24"/>
          <w:szCs w:val="24"/>
          <w:lang w:val="en-US"/>
        </w:rPr>
      </w:pPr>
    </w:p>
    <w:p w:rsidR="00314446" w:rsidRDefault="00314446" w:rsidP="002D5F1F">
      <w:pPr>
        <w:pStyle w:val="ListParagraph"/>
        <w:numPr>
          <w:ilvl w:val="0"/>
          <w:numId w:val="3"/>
        </w:numPr>
        <w:spacing w:after="200" w:line="276" w:lineRule="auto"/>
        <w:jc w:val="both"/>
        <w:rPr>
          <w:rFonts w:ascii="Tahoma" w:hAnsi="Tahoma" w:cs="Tahoma"/>
          <w:sz w:val="24"/>
          <w:szCs w:val="24"/>
          <w:lang w:val="en-US"/>
        </w:rPr>
      </w:pPr>
      <w:r w:rsidRPr="009B04BB">
        <w:rPr>
          <w:rFonts w:ascii="Tahoma" w:hAnsi="Tahoma" w:cs="Tahoma"/>
          <w:sz w:val="24"/>
          <w:szCs w:val="24"/>
          <w:lang w:val="en-US"/>
        </w:rPr>
        <w:t>The post holder will work in full compliance with all of our policies and procedures, operating with enhanced responsibility in the area of safeguarding, risk assessment, confidentiality and GDPR.</w:t>
      </w:r>
    </w:p>
    <w:p w:rsidR="00081A8F" w:rsidRPr="00081A8F" w:rsidRDefault="00081A8F" w:rsidP="00081A8F">
      <w:pPr>
        <w:pStyle w:val="ListParagraph"/>
        <w:rPr>
          <w:rFonts w:ascii="Tahoma" w:hAnsi="Tahoma" w:cs="Tahoma"/>
          <w:sz w:val="24"/>
          <w:szCs w:val="24"/>
          <w:lang w:val="en-US"/>
        </w:rPr>
      </w:pPr>
    </w:p>
    <w:p w:rsidR="000230CA" w:rsidRDefault="00081A8F" w:rsidP="000230CA">
      <w:pPr>
        <w:pStyle w:val="ListParagraph"/>
        <w:numPr>
          <w:ilvl w:val="0"/>
          <w:numId w:val="3"/>
        </w:numPr>
        <w:jc w:val="both"/>
        <w:rPr>
          <w:rFonts w:ascii="Tahoma" w:hAnsi="Tahoma" w:cs="Tahoma"/>
          <w:sz w:val="24"/>
          <w:szCs w:val="24"/>
        </w:rPr>
      </w:pPr>
      <w:r w:rsidRPr="002D5F1F">
        <w:rPr>
          <w:rFonts w:ascii="Tahoma" w:hAnsi="Tahoma" w:cs="Tahoma"/>
          <w:sz w:val="24"/>
          <w:szCs w:val="24"/>
        </w:rPr>
        <w:t>The post holder will be committed to continuous professional development in line with the needs of the organisation and will be responsible for identifying opportunities for their own development.</w:t>
      </w:r>
      <w:r w:rsidR="000230CA" w:rsidRPr="000230CA">
        <w:rPr>
          <w:rFonts w:ascii="Tahoma" w:hAnsi="Tahoma" w:cs="Tahoma"/>
          <w:sz w:val="24"/>
          <w:szCs w:val="24"/>
        </w:rPr>
        <w:t xml:space="preserve"> </w:t>
      </w:r>
      <w:r w:rsidR="000230CA" w:rsidRPr="002D5F1F">
        <w:rPr>
          <w:rFonts w:ascii="Tahoma" w:hAnsi="Tahoma" w:cs="Tahoma"/>
          <w:sz w:val="24"/>
          <w:szCs w:val="24"/>
        </w:rPr>
        <w:t>The</w:t>
      </w:r>
      <w:r w:rsidR="000230CA">
        <w:rPr>
          <w:rFonts w:ascii="Tahoma" w:hAnsi="Tahoma" w:cs="Tahoma"/>
          <w:sz w:val="24"/>
          <w:szCs w:val="24"/>
        </w:rPr>
        <w:t>y</w:t>
      </w:r>
      <w:r w:rsidR="000230CA" w:rsidRPr="002D5F1F">
        <w:rPr>
          <w:rFonts w:ascii="Tahoma" w:hAnsi="Tahoma" w:cs="Tahoma"/>
          <w:sz w:val="24"/>
          <w:szCs w:val="24"/>
        </w:rPr>
        <w:t xml:space="preserve"> must be willing to </w:t>
      </w:r>
      <w:r w:rsidR="000230CA">
        <w:rPr>
          <w:rFonts w:ascii="Tahoma" w:hAnsi="Tahoma" w:cs="Tahoma"/>
          <w:sz w:val="24"/>
          <w:szCs w:val="24"/>
        </w:rPr>
        <w:t>undertake training necessary for their role, travelling off island for any such training, if required.</w:t>
      </w:r>
    </w:p>
    <w:p w:rsidR="000230CA" w:rsidRDefault="000230CA" w:rsidP="000230CA">
      <w:pPr>
        <w:pStyle w:val="ListParagraph"/>
        <w:jc w:val="both"/>
        <w:rPr>
          <w:rFonts w:ascii="Tahoma" w:hAnsi="Tahoma" w:cs="Tahoma"/>
          <w:sz w:val="24"/>
          <w:szCs w:val="24"/>
        </w:rPr>
      </w:pPr>
    </w:p>
    <w:p w:rsidR="00A556E1" w:rsidRPr="00A556E1" w:rsidRDefault="002D5F1F" w:rsidP="00A556E1">
      <w:pPr>
        <w:pStyle w:val="ListParagraph"/>
        <w:numPr>
          <w:ilvl w:val="0"/>
          <w:numId w:val="3"/>
        </w:numPr>
        <w:jc w:val="both"/>
        <w:rPr>
          <w:rFonts w:ascii="Tahoma" w:hAnsi="Tahoma" w:cs="Tahoma"/>
          <w:sz w:val="24"/>
          <w:szCs w:val="24"/>
        </w:rPr>
      </w:pPr>
      <w:r w:rsidRPr="002D5F1F">
        <w:rPr>
          <w:rFonts w:ascii="Tahoma" w:hAnsi="Tahoma" w:cs="Tahoma"/>
          <w:sz w:val="24"/>
          <w:szCs w:val="24"/>
        </w:rPr>
        <w:t>The post holder must hold a full driving licence</w:t>
      </w:r>
      <w:r w:rsidR="00A556E1">
        <w:rPr>
          <w:rFonts w:ascii="Tahoma" w:hAnsi="Tahoma" w:cs="Tahoma"/>
          <w:sz w:val="24"/>
          <w:szCs w:val="24"/>
        </w:rPr>
        <w:t>.</w:t>
      </w:r>
    </w:p>
    <w:p w:rsidR="002D5F1F" w:rsidRPr="002D5F1F" w:rsidRDefault="002D5F1F" w:rsidP="002D5F1F">
      <w:pPr>
        <w:pStyle w:val="ListParagraph"/>
        <w:rPr>
          <w:rFonts w:ascii="Tahoma" w:hAnsi="Tahoma" w:cs="Tahoma"/>
          <w:sz w:val="24"/>
          <w:szCs w:val="24"/>
        </w:rPr>
      </w:pPr>
    </w:p>
    <w:p w:rsidR="00081A8F" w:rsidRDefault="002D5F1F" w:rsidP="002D5F1F">
      <w:pPr>
        <w:pStyle w:val="ListParagraph"/>
        <w:numPr>
          <w:ilvl w:val="0"/>
          <w:numId w:val="3"/>
        </w:numPr>
        <w:spacing w:after="200" w:line="276" w:lineRule="auto"/>
        <w:jc w:val="both"/>
        <w:rPr>
          <w:rFonts w:ascii="Tahoma" w:hAnsi="Tahoma" w:cs="Tahoma"/>
          <w:sz w:val="24"/>
          <w:szCs w:val="24"/>
        </w:rPr>
      </w:pPr>
      <w:r w:rsidRPr="00081A8F">
        <w:rPr>
          <w:rFonts w:ascii="Tahoma" w:hAnsi="Tahoma" w:cs="Tahoma"/>
          <w:sz w:val="24"/>
          <w:szCs w:val="24"/>
        </w:rPr>
        <w:t>The post holder must be willing to travel off island for the annual holiday with members</w:t>
      </w:r>
      <w:r w:rsidR="00081A8F" w:rsidRPr="00081A8F">
        <w:rPr>
          <w:rFonts w:ascii="Tahoma" w:hAnsi="Tahoma" w:cs="Tahoma"/>
          <w:sz w:val="24"/>
          <w:szCs w:val="24"/>
        </w:rPr>
        <w:t>.</w:t>
      </w:r>
    </w:p>
    <w:p w:rsidR="00081A8F" w:rsidRPr="00081A8F" w:rsidRDefault="00081A8F" w:rsidP="00081A8F">
      <w:pPr>
        <w:pStyle w:val="ListParagraph"/>
        <w:rPr>
          <w:rFonts w:ascii="Tahoma" w:hAnsi="Tahoma" w:cs="Tahoma"/>
          <w:sz w:val="24"/>
          <w:szCs w:val="24"/>
        </w:rPr>
      </w:pPr>
    </w:p>
    <w:p w:rsidR="002D5F1F" w:rsidRPr="00081A8F" w:rsidRDefault="00571B3C" w:rsidP="002D5F1F">
      <w:pPr>
        <w:pStyle w:val="ListParagraph"/>
        <w:numPr>
          <w:ilvl w:val="0"/>
          <w:numId w:val="3"/>
        </w:numPr>
        <w:spacing w:after="200" w:line="276" w:lineRule="auto"/>
        <w:jc w:val="both"/>
        <w:rPr>
          <w:rFonts w:ascii="Tahoma" w:hAnsi="Tahoma" w:cs="Tahoma"/>
          <w:sz w:val="24"/>
          <w:szCs w:val="24"/>
        </w:rPr>
      </w:pPr>
      <w:r>
        <w:rPr>
          <w:rFonts w:ascii="Tahoma" w:hAnsi="Tahoma" w:cs="Tahoma"/>
          <w:sz w:val="24"/>
          <w:szCs w:val="24"/>
        </w:rPr>
        <w:t>Sight Matters</w:t>
      </w:r>
      <w:r w:rsidR="002D5F1F" w:rsidRPr="00081A8F">
        <w:rPr>
          <w:rFonts w:ascii="Tahoma" w:hAnsi="Tahoma" w:cs="Tahoma"/>
          <w:sz w:val="24"/>
          <w:szCs w:val="24"/>
        </w:rPr>
        <w:t xml:space="preserve"> has a team ethos.  All staff may be required to cover the work of their colleagues and should understand their colleagues’ roles.  The post holder will be no exception and will be required to undertake any reasonable task required by the Chief executive.</w:t>
      </w:r>
    </w:p>
    <w:p w:rsidR="002D5F1F" w:rsidRDefault="002D5F1F" w:rsidP="00081A8F">
      <w:pPr>
        <w:pStyle w:val="ListParagraph"/>
        <w:rPr>
          <w:rFonts w:ascii="Tahoma" w:hAnsi="Tahoma" w:cs="Tahoma"/>
          <w:sz w:val="24"/>
          <w:szCs w:val="24"/>
        </w:rPr>
      </w:pPr>
    </w:p>
    <w:p w:rsidR="00995EF3" w:rsidRDefault="00995EF3" w:rsidP="00081A8F">
      <w:pPr>
        <w:pStyle w:val="ListParagraph"/>
        <w:rPr>
          <w:rFonts w:ascii="Tahoma" w:hAnsi="Tahoma" w:cs="Tahoma"/>
          <w:sz w:val="24"/>
          <w:szCs w:val="24"/>
        </w:rPr>
      </w:pPr>
    </w:p>
    <w:p w:rsidR="00995EF3" w:rsidRPr="00081A8F" w:rsidRDefault="00995EF3" w:rsidP="00081A8F">
      <w:pPr>
        <w:pStyle w:val="ListParagraph"/>
        <w:rPr>
          <w:rFonts w:ascii="Tahoma" w:hAnsi="Tahoma" w:cs="Tahoma"/>
          <w:sz w:val="24"/>
          <w:szCs w:val="24"/>
        </w:rPr>
      </w:pPr>
    </w:p>
    <w:p w:rsidR="00445850" w:rsidRDefault="00445850" w:rsidP="00445850">
      <w:pPr>
        <w:jc w:val="center"/>
        <w:rPr>
          <w:rFonts w:ascii="Tahoma" w:hAnsi="Tahoma" w:cs="Tahoma"/>
          <w:b/>
          <w:sz w:val="28"/>
          <w:szCs w:val="28"/>
        </w:rPr>
      </w:pPr>
      <w:r>
        <w:rPr>
          <w:rFonts w:ascii="Tahoma" w:hAnsi="Tahoma" w:cs="Tahoma"/>
          <w:b/>
          <w:sz w:val="28"/>
          <w:szCs w:val="28"/>
        </w:rPr>
        <w:t>Sight Matters is a trading name under Manx Blind Welfare Society registered Charity No 132</w:t>
      </w:r>
    </w:p>
    <w:p w:rsidR="007F2D90" w:rsidRDefault="007F2D90"/>
    <w:sectPr w:rsidR="007F2D90" w:rsidSect="00314446">
      <w:type w:val="continuous"/>
      <w:pgSz w:w="11905" w:h="16837"/>
      <w:pgMar w:top="1440" w:right="1440" w:bottom="1440" w:left="1440"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74CE"/>
    <w:multiLevelType w:val="hybridMultilevel"/>
    <w:tmpl w:val="88C67DA6"/>
    <w:lvl w:ilvl="0" w:tplc="B13A7CA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C0F71"/>
    <w:multiLevelType w:val="hybridMultilevel"/>
    <w:tmpl w:val="E6B8CFAA"/>
    <w:lvl w:ilvl="0" w:tplc="33C09340">
      <w:start w:val="1"/>
      <w:numFmt w:val="bullet"/>
      <w:lvlText w:val=""/>
      <w:lvlJc w:val="left"/>
      <w:pPr>
        <w:ind w:left="720" w:hanging="360"/>
      </w:pPr>
      <w:rPr>
        <w:rFonts w:ascii="Symbol" w:hAnsi="Symbol"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F0F5D"/>
    <w:multiLevelType w:val="hybridMultilevel"/>
    <w:tmpl w:val="37DC6A72"/>
    <w:lvl w:ilvl="0" w:tplc="B13A7CAA">
      <w:start w:val="1"/>
      <w:numFmt w:val="bullet"/>
      <w:lvlText w:val=""/>
      <w:lvlJc w:val="left"/>
      <w:pPr>
        <w:ind w:left="720" w:hanging="360"/>
      </w:pPr>
      <w:rPr>
        <w:rFonts w:ascii="Symbol" w:hAnsi="Symbol" w:hint="default"/>
        <w:color w:val="99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4C"/>
    <w:rsid w:val="000230CA"/>
    <w:rsid w:val="00081A8F"/>
    <w:rsid w:val="00097C7B"/>
    <w:rsid w:val="001A3A6F"/>
    <w:rsid w:val="002D5F1F"/>
    <w:rsid w:val="00314446"/>
    <w:rsid w:val="00445850"/>
    <w:rsid w:val="00483F2E"/>
    <w:rsid w:val="0051598C"/>
    <w:rsid w:val="00571B3C"/>
    <w:rsid w:val="00576855"/>
    <w:rsid w:val="0057691A"/>
    <w:rsid w:val="005F6FA9"/>
    <w:rsid w:val="006279DD"/>
    <w:rsid w:val="00763E51"/>
    <w:rsid w:val="007B57AB"/>
    <w:rsid w:val="007F2D90"/>
    <w:rsid w:val="0083464C"/>
    <w:rsid w:val="00882D3B"/>
    <w:rsid w:val="008A50FE"/>
    <w:rsid w:val="00995EF3"/>
    <w:rsid w:val="00A556E1"/>
    <w:rsid w:val="00A56F9F"/>
    <w:rsid w:val="00AD67A7"/>
    <w:rsid w:val="00B96FD4"/>
    <w:rsid w:val="00C50DFC"/>
    <w:rsid w:val="00C53907"/>
    <w:rsid w:val="00CA538D"/>
    <w:rsid w:val="00CB31EB"/>
    <w:rsid w:val="00CE68D7"/>
    <w:rsid w:val="00E17984"/>
    <w:rsid w:val="00E660D5"/>
    <w:rsid w:val="00E7664F"/>
    <w:rsid w:val="00ED2CC7"/>
    <w:rsid w:val="00FC5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219"/>
  <w15:chartTrackingRefBased/>
  <w15:docId w15:val="{6D0641D6-D29C-425F-86CC-4EE40E43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80875">
      <w:bodyDiv w:val="1"/>
      <w:marLeft w:val="0"/>
      <w:marRight w:val="0"/>
      <w:marTop w:val="0"/>
      <w:marBottom w:val="0"/>
      <w:divBdr>
        <w:top w:val="none" w:sz="0" w:space="0" w:color="auto"/>
        <w:left w:val="none" w:sz="0" w:space="0" w:color="auto"/>
        <w:bottom w:val="none" w:sz="0" w:space="0" w:color="auto"/>
        <w:right w:val="none" w:sz="0" w:space="0" w:color="auto"/>
      </w:divBdr>
    </w:div>
    <w:div w:id="14458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MacDuffie</dc:creator>
  <cp:keywords/>
  <dc:description/>
  <cp:lastModifiedBy>Kerry Healey</cp:lastModifiedBy>
  <cp:revision>14</cp:revision>
  <cp:lastPrinted>2021-02-26T13:35:00Z</cp:lastPrinted>
  <dcterms:created xsi:type="dcterms:W3CDTF">2022-02-12T16:42:00Z</dcterms:created>
  <dcterms:modified xsi:type="dcterms:W3CDTF">2022-09-27T09:27:00Z</dcterms:modified>
</cp:coreProperties>
</file>